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F619D3" w:rsidRDefault="00F619D3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</w:p>
    <w:p w:rsidR="00F619D3" w:rsidRPr="00F619D3" w:rsidRDefault="00F619D3" w:rsidP="00F619D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F619D3">
        <w:rPr>
          <w:rFonts w:ascii="Arial Narrow" w:eastAsia="Times New Roman" w:hAnsi="Arial Narrow" w:cs="Arial"/>
          <w:b/>
          <w:lang w:eastAsia="es-ES"/>
        </w:rPr>
        <w:t>Artículo 64.-</w:t>
      </w:r>
      <w:r w:rsidRPr="00F619D3">
        <w:rPr>
          <w:rFonts w:ascii="Arial Narrow" w:eastAsia="Times New Roman" w:hAnsi="Arial Narrow" w:cs="Arial"/>
          <w:lang w:eastAsia="es-ES"/>
        </w:rPr>
        <w:t xml:space="preserve"> </w:t>
      </w:r>
      <w:r w:rsidRPr="006F38A5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El contratista comunicará a la dependencia o entidad la conclusión de los trabajos que le fueron encomendados, </w:t>
      </w:r>
      <w:r w:rsidRPr="00F619D3">
        <w:rPr>
          <w:rFonts w:ascii="Arial Narrow" w:eastAsia="Times New Roman" w:hAnsi="Arial Narrow" w:cs="Arial"/>
          <w:lang w:eastAsia="es-ES"/>
        </w:rPr>
        <w:t xml:space="preserve">para que ésta, dentro del plazo pactado, verifique la debida terminación de los mismos conforme a las condiciones establecidas en el contrato. Al finalizar la verificación de los trabajos, la dependencia o entidad contará con un plazo de quince días naturales </w:t>
      </w:r>
      <w:r w:rsidRPr="006F38A5">
        <w:rPr>
          <w:rFonts w:ascii="Arial Narrow" w:eastAsia="Times New Roman" w:hAnsi="Arial Narrow" w:cs="Arial"/>
          <w:b/>
          <w:i/>
          <w:u w:val="single"/>
          <w:lang w:eastAsia="es-ES"/>
        </w:rPr>
        <w:t>para proceder a su recepción física, mediante el levantamiento del acta correspondiente, quedando los trabajos bajo su responsabilidad.</w:t>
      </w:r>
      <w:r w:rsidRPr="00F619D3">
        <w:rPr>
          <w:rFonts w:ascii="Arial Narrow" w:eastAsia="Times New Roman" w:hAnsi="Arial Narrow" w:cs="Arial"/>
          <w:lang w:eastAsia="es-ES"/>
        </w:rPr>
        <w:t xml:space="preserve"> </w:t>
      </w:r>
    </w:p>
    <w:p w:rsidR="00F619D3" w:rsidRPr="00F619D3" w:rsidRDefault="00F619D3" w:rsidP="00F619D3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</w:p>
    <w:p w:rsidR="00F619D3" w:rsidRPr="00F619D3" w:rsidRDefault="00F619D3" w:rsidP="00F619D3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/>
          <w:color w:val="C00000"/>
          <w:sz w:val="12"/>
          <w:szCs w:val="14"/>
          <w:lang w:eastAsia="es-ES"/>
        </w:rPr>
      </w:pPr>
      <w:r w:rsidRPr="00F619D3">
        <w:rPr>
          <w:rFonts w:ascii="Arial Narrow" w:eastAsia="Times New Roman" w:hAnsi="Arial Narrow" w:cs="Times New Roman"/>
          <w:b/>
          <w:bCs/>
          <w:i/>
          <w:color w:val="C00000"/>
          <w:sz w:val="12"/>
          <w:szCs w:val="14"/>
          <w:lang w:eastAsia="es-ES"/>
        </w:rPr>
        <w:t>(REFORMADO, P.O. 6 DE JULIO DE 2012)</w:t>
      </w:r>
    </w:p>
    <w:p w:rsidR="00F619D3" w:rsidRPr="00F619D3" w:rsidRDefault="00F619D3" w:rsidP="00F619D3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F619D3">
        <w:rPr>
          <w:rFonts w:ascii="Arial Narrow" w:eastAsia="Times New Roman" w:hAnsi="Arial Narrow" w:cs="Courier New"/>
          <w:lang w:val="es-ES_tradnl" w:eastAsia="es-ES"/>
        </w:rPr>
        <w:t xml:space="preserve">Recibidos físicamente los trabajos, </w:t>
      </w:r>
      <w:r w:rsidRPr="00052659">
        <w:rPr>
          <w:rFonts w:ascii="Arial Narrow" w:eastAsia="Times New Roman" w:hAnsi="Arial Narrow" w:cs="Courier New"/>
          <w:b/>
          <w:i/>
          <w:highlight w:val="yellow"/>
          <w:u w:val="single"/>
          <w:lang w:val="es-ES_tradnl" w:eastAsia="es-ES"/>
        </w:rPr>
        <w:t>las partes deberán elaborar dentro del término estipulado en el contrato, que en ningún caso podrá exceder de los siguientes sesenta días naturales, el finiquito correspondiente</w:t>
      </w:r>
      <w:r w:rsidRPr="00F619D3">
        <w:rPr>
          <w:rFonts w:ascii="Arial Narrow" w:eastAsia="Times New Roman" w:hAnsi="Arial Narrow" w:cs="Courier New"/>
          <w:lang w:val="es-ES_tradnl" w:eastAsia="es-ES"/>
        </w:rPr>
        <w:t xml:space="preserve">, en el que se harán constar los créditos a favor y en contra que resulten para cada uno de ellos, describiendo el concepto general que les dio origen y el saldo resultante. </w:t>
      </w:r>
    </w:p>
    <w:p w:rsidR="00F619D3" w:rsidRPr="00F619D3" w:rsidRDefault="00F619D3" w:rsidP="00F619D3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val="es-ES_tradnl" w:eastAsia="es-ES"/>
        </w:rPr>
      </w:pPr>
      <w:bookmarkStart w:id="0" w:name="_GoBack"/>
    </w:p>
    <w:bookmarkEnd w:id="0"/>
    <w:p w:rsidR="00F619D3" w:rsidRPr="00F619D3" w:rsidRDefault="00F619D3" w:rsidP="00F619D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F619D3">
        <w:rPr>
          <w:rFonts w:ascii="Arial Narrow" w:eastAsia="Times New Roman" w:hAnsi="Arial Narrow" w:cs="Arial"/>
          <w:lang w:eastAsia="es-ES"/>
        </w:rPr>
        <w:t xml:space="preserve">De existir desacuerdo entre las partes respecto al finiquito, o bien, el contratista no acuda con la dependencia o entidad para su elaboración dentro del plazo señalado en el contrato, ésta procederá a elaborarlo, debiendo comunicar su resultado al contratista dentro de un plazo de diez días naturales, contado a partir de su emisión; una vez notificado el resultado de dicho finiquito al contratista, éste tendrá un plazo de quince días naturales para alegar lo que a su derecho corresponda, si transcurrido este plazo no realiza alguna gestión, se dará por aceptado. </w:t>
      </w:r>
    </w:p>
    <w:p w:rsidR="00F619D3" w:rsidRPr="00F619D3" w:rsidRDefault="00F619D3" w:rsidP="00F619D3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</w:p>
    <w:p w:rsidR="00F619D3" w:rsidRPr="00F619D3" w:rsidRDefault="00F619D3" w:rsidP="00F619D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F619D3">
        <w:rPr>
          <w:rFonts w:ascii="Arial Narrow" w:eastAsia="Times New Roman" w:hAnsi="Arial Narrow" w:cs="Arial"/>
          <w:lang w:eastAsia="es-ES"/>
        </w:rPr>
        <w:t xml:space="preserve">Determinado el saldo total, la dependencia o entidad pondrá a disposición del contratista el pago correspondiente, mediante su ofrecimiento o la consignación respectiva, o bien, solicitará el reintegro de los importes resultantes; debiendo, en forma simultánea, levantar el acta administrativa que dé por extinguidos los derechos y obligaciones asumidos por ambas partes en el contrato. </w:t>
      </w:r>
    </w:p>
    <w:p w:rsidR="00F619D3" w:rsidRPr="007E120A" w:rsidRDefault="00F619D3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</w:p>
    <w:sectPr w:rsidR="00F619D3" w:rsidRPr="007E12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52659"/>
    <w:rsid w:val="00062C8A"/>
    <w:rsid w:val="000924A4"/>
    <w:rsid w:val="000C222E"/>
    <w:rsid w:val="00120CC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6F38A5"/>
    <w:rsid w:val="00794073"/>
    <w:rsid w:val="007968A7"/>
    <w:rsid w:val="007E120A"/>
    <w:rsid w:val="0080235D"/>
    <w:rsid w:val="00836818"/>
    <w:rsid w:val="008A52A9"/>
    <w:rsid w:val="008E5AA6"/>
    <w:rsid w:val="00B36818"/>
    <w:rsid w:val="00B62970"/>
    <w:rsid w:val="00BB761D"/>
    <w:rsid w:val="00C6390B"/>
    <w:rsid w:val="00CA5F9D"/>
    <w:rsid w:val="00EE7463"/>
    <w:rsid w:val="00F42241"/>
    <w:rsid w:val="00F619D3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D5D9F-A69A-4F27-85CF-59CE40908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2013-04-12T15:17:00Z</dcterms:created>
  <dcterms:modified xsi:type="dcterms:W3CDTF">2013-04-15T15:27:00Z</dcterms:modified>
</cp:coreProperties>
</file>